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98561" w14:textId="6A5F73A1" w:rsidR="00597352" w:rsidRPr="00597352" w:rsidRDefault="00597352" w:rsidP="00597352">
      <w:pPr>
        <w:keepNext/>
        <w:keepLines/>
        <w:pBdr>
          <w:bottom w:val="single" w:sz="4" w:space="2" w:color="ED7D31"/>
        </w:pBdr>
        <w:jc w:val="right"/>
        <w:outlineLvl w:val="0"/>
        <w:rPr>
          <w:color w:val="262626"/>
          <w:szCs w:val="24"/>
          <w:lang w:eastAsia="lt-LT"/>
        </w:rPr>
      </w:pPr>
      <w:bookmarkStart w:id="0" w:name="_Ref39484039"/>
      <w:bookmarkStart w:id="1" w:name="_Ref40278562"/>
      <w:bookmarkStart w:id="2" w:name="_Toc168051623"/>
      <w:r w:rsidRPr="00597352">
        <w:rPr>
          <w:rFonts w:eastAsia="Calibri"/>
          <w:color w:val="0070C0"/>
          <w:szCs w:val="24"/>
          <w:lang w:eastAsia="lt-LT"/>
        </w:rPr>
        <w:t xml:space="preserve">Pirkimo sąlygų </w:t>
      </w:r>
      <w:r w:rsidR="00D9606C">
        <w:rPr>
          <w:rFonts w:eastAsia="Calibri"/>
          <w:color w:val="0070C0"/>
          <w:szCs w:val="24"/>
          <w:lang w:val="en-US" w:eastAsia="lt-LT"/>
        </w:rPr>
        <w:t>7</w:t>
      </w:r>
      <w:r w:rsidRPr="00597352">
        <w:rPr>
          <w:rFonts w:eastAsia="Calibri"/>
          <w:color w:val="0070C0"/>
          <w:szCs w:val="24"/>
          <w:lang w:eastAsia="lt-LT"/>
        </w:rPr>
        <w:t xml:space="preserve"> priedas „</w:t>
      </w:r>
      <w:r>
        <w:rPr>
          <w:rFonts w:eastAsia="Calibri"/>
          <w:color w:val="0070C0"/>
          <w:szCs w:val="24"/>
          <w:lang w:eastAsia="lt-LT"/>
        </w:rPr>
        <w:t>Bendrosios sutarties sąlygos paslaugoms</w:t>
      </w:r>
      <w:r w:rsidRPr="00597352">
        <w:rPr>
          <w:rFonts w:eastAsia="Calibri"/>
          <w:color w:val="0070C0"/>
          <w:szCs w:val="24"/>
          <w:lang w:eastAsia="lt-LT"/>
        </w:rPr>
        <w:t>“</w:t>
      </w:r>
      <w:bookmarkEnd w:id="0"/>
      <w:bookmarkEnd w:id="1"/>
      <w:bookmarkEnd w:id="2"/>
    </w:p>
    <w:p w14:paraId="45BEE77A" w14:textId="77777777" w:rsidR="00597352" w:rsidRDefault="00597352" w:rsidP="00D13EBE">
      <w:pPr>
        <w:pStyle w:val="paragraph"/>
        <w:spacing w:before="0" w:beforeAutospacing="0" w:after="0" w:afterAutospacing="0"/>
        <w:ind w:left="4320" w:firstLine="720"/>
        <w:textAlignment w:val="baseline"/>
        <w:rPr>
          <w:rStyle w:val="normaltextrun"/>
          <w:lang w:val="lt-LT"/>
        </w:rPr>
      </w:pPr>
    </w:p>
    <w:p w14:paraId="1A43432C" w14:textId="4AF5760F"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Sutartyje yra numatytas Paslaugų teikimas etapais ar periodais, Sąskaita gali būti pateikiama dėl </w:t>
      </w:r>
      <w:r>
        <w:rPr>
          <w:rFonts w:eastAsia="Arial"/>
        </w:rPr>
        <w:lastRenderedPageBreak/>
        <w:t>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w:t>
      </w:r>
      <w:r>
        <w:rPr>
          <w:rFonts w:eastAsia="Arial"/>
        </w:rPr>
        <w:lastRenderedPageBreak/>
        <w:t>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 xml:space="preserve">įstatymų bei kitų </w:t>
      </w:r>
      <w:r>
        <w:lastRenderedPageBreak/>
        <w:t>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w:t>
      </w:r>
      <w:r>
        <w:rPr>
          <w:rFonts w:eastAsia="Arial"/>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tenka Tiekėjui. Jei Tiekėjas Paslaugų rezultato naudojimui būtinus dokumentus verčia </w:t>
      </w:r>
      <w:r>
        <w:rPr>
          <w:rFonts w:eastAsia="Arial"/>
        </w:rPr>
        <w:lastRenderedPageBreak/>
        <w:t>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w:t>
      </w:r>
      <w:r>
        <w:rPr>
          <w:rFonts w:eastAsia="Arial"/>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Pr>
          <w:rFonts w:eastAsia="Arial"/>
        </w:rPr>
        <w:lastRenderedPageBreak/>
        <w:t xml:space="preserve">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w:t>
      </w:r>
      <w:r>
        <w:rPr>
          <w:rFonts w:eastAsia="Arial"/>
        </w:rPr>
        <w:lastRenderedPageBreak/>
        <w:t>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Paslaugų teikimo terminus, nustatytus Specialiosiose sąlygose, Tiekėjui </w:t>
      </w:r>
      <w:r>
        <w:rPr>
          <w:rFonts w:eastAsia="Arial"/>
        </w:rPr>
        <w:lastRenderedPageBreak/>
        <w:t>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lastRenderedPageBreak/>
        <w:t>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lastRenderedPageBreak/>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 xml:space="preserve">12.1.5. Avanso užtikrinimu bankas (draudimo bendrovė) privalo neatšaukiamai ir besąlygiškai įsipareigoti ne vėliau kaip per 15 (penkiolika) dienų nuo Pirkėjo raštiško pranešimo apie Sutarties </w:t>
      </w:r>
      <w:r>
        <w:lastRenderedPageBreak/>
        <w:t>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 xml:space="preserve">Išankstinio mokėjimo sąskaitas (jeigu Specialiosiose sąlygose yra numatytas Avanso </w:t>
      </w:r>
      <w:r>
        <w:lastRenderedPageBreak/>
        <w:t>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xml:space="preserve">) apie būtinybę arba gautą viešojo administravimo subjekto reikalavimą atskleisti konfidencialią informaciją ir imtis protingų priemonių, siekdama </w:t>
      </w:r>
      <w:r>
        <w:rPr>
          <w:rFonts w:eastAsia="Arial"/>
        </w:rPr>
        <w:lastRenderedPageBreak/>
        <w:t>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w:t>
      </w:r>
      <w:r>
        <w:rPr>
          <w:rFonts w:eastAsia="Arial"/>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w:t>
      </w:r>
      <w:r>
        <w:rPr>
          <w:rFonts w:eastAsia="Arial"/>
        </w:rPr>
        <w:lastRenderedPageBreak/>
        <w:t>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lastRenderedPageBreak/>
        <w:t>(bent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CEDF5" w14:textId="77777777" w:rsidR="00597352" w:rsidRDefault="0059735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doNotHyphenateCaps/>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01F1D"/>
    <w:rsid w:val="005521DA"/>
    <w:rsid w:val="00597352"/>
    <w:rsid w:val="007604B0"/>
    <w:rsid w:val="007D4CAA"/>
    <w:rsid w:val="0083118A"/>
    <w:rsid w:val="008711BD"/>
    <w:rsid w:val="00925978"/>
    <w:rsid w:val="009728BC"/>
    <w:rsid w:val="00A72765"/>
    <w:rsid w:val="00AD13BC"/>
    <w:rsid w:val="00D13EBE"/>
    <w:rsid w:val="00D418E6"/>
    <w:rsid w:val="00D9606C"/>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56794</Words>
  <Characters>32374</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2026-02-02T08:20:00Z</dcterms:created>
  <dcterms:modified xsi:type="dcterms:W3CDTF">2026-02-06T11:37:00Z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